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8C6D" w14:textId="77777777" w:rsidR="00A4433A" w:rsidRDefault="00A4433A"/>
    <w:p w14:paraId="5ED557D7" w14:textId="77777777" w:rsidR="002674ED" w:rsidRDefault="00A4433A">
      <w:pPr>
        <w:rPr>
          <w:b/>
          <w:bCs/>
        </w:rPr>
      </w:pPr>
      <w:r w:rsidRPr="00411CF8">
        <w:rPr>
          <w:b/>
          <w:bCs/>
          <w:sz w:val="32"/>
          <w:szCs w:val="32"/>
        </w:rPr>
        <w:t>MEMBERCARE</w:t>
      </w:r>
      <w:r w:rsidRPr="00411CF8">
        <w:rPr>
          <w:b/>
          <w:bCs/>
        </w:rPr>
        <w:br/>
      </w:r>
    </w:p>
    <w:p w14:paraId="71C0668A" w14:textId="40B84A44" w:rsidR="002E5A1C" w:rsidRPr="00A54CCD" w:rsidRDefault="00A4433A">
      <w:pPr>
        <w:rPr>
          <w:b/>
          <w:bCs/>
        </w:rPr>
      </w:pPr>
      <w:r w:rsidRPr="008A2B2D">
        <w:rPr>
          <w:b/>
          <w:bCs/>
          <w:sz w:val="28"/>
          <w:szCs w:val="28"/>
        </w:rPr>
        <w:t>Köp</w:t>
      </w:r>
      <w:r w:rsidR="00DF691A" w:rsidRPr="008A2B2D">
        <w:rPr>
          <w:b/>
          <w:bCs/>
          <w:sz w:val="28"/>
          <w:szCs w:val="28"/>
        </w:rPr>
        <w:t>villkor</w:t>
      </w:r>
      <w:r w:rsidR="00DF691A" w:rsidRPr="008A2B2D">
        <w:rPr>
          <w:b/>
          <w:bCs/>
          <w:sz w:val="28"/>
          <w:szCs w:val="28"/>
        </w:rPr>
        <w:br/>
      </w:r>
      <w:r w:rsidR="00B24BC8">
        <w:rPr>
          <w:sz w:val="24"/>
          <w:szCs w:val="24"/>
        </w:rPr>
        <w:t>När</w:t>
      </w:r>
      <w:r w:rsidR="00B54EB9">
        <w:rPr>
          <w:sz w:val="24"/>
          <w:szCs w:val="24"/>
        </w:rPr>
        <w:t xml:space="preserve"> du på hemsidan </w:t>
      </w:r>
      <w:r w:rsidR="00A1467E">
        <w:rPr>
          <w:sz w:val="24"/>
          <w:szCs w:val="24"/>
        </w:rPr>
        <w:t xml:space="preserve">tecknar medlemskap hos SKPF Pensionärerna </w:t>
      </w:r>
      <w:r w:rsidR="000F0FCF">
        <w:rPr>
          <w:sz w:val="24"/>
          <w:szCs w:val="24"/>
        </w:rPr>
        <w:t>går din anmälan till</w:t>
      </w:r>
      <w:r w:rsidR="00B54EB9">
        <w:rPr>
          <w:sz w:val="24"/>
          <w:szCs w:val="24"/>
        </w:rPr>
        <w:t xml:space="preserve"> </w:t>
      </w:r>
      <w:r w:rsidR="002E5492">
        <w:rPr>
          <w:sz w:val="24"/>
          <w:szCs w:val="24"/>
        </w:rPr>
        <w:t>SKPF Pensionärernas officiella e-postbo</w:t>
      </w:r>
      <w:r w:rsidR="002E5492" w:rsidRPr="00212F4E">
        <w:rPr>
          <w:sz w:val="24"/>
          <w:szCs w:val="24"/>
        </w:rPr>
        <w:t xml:space="preserve">x </w:t>
      </w:r>
      <w:hyperlink r:id="rId4" w:history="1">
        <w:r w:rsidR="002E5492" w:rsidRPr="00212F4E">
          <w:rPr>
            <w:rStyle w:val="Hyperlnk"/>
            <w:sz w:val="24"/>
            <w:szCs w:val="24"/>
          </w:rPr>
          <w:t>info@skpf.se</w:t>
        </w:r>
      </w:hyperlink>
      <w:r w:rsidR="00B15BC3">
        <w:rPr>
          <w:sz w:val="24"/>
          <w:szCs w:val="24"/>
        </w:rPr>
        <w:t xml:space="preserve"> där alla beställningar av medlemskap behandlas. </w:t>
      </w:r>
      <w:r w:rsidR="00B15BC3">
        <w:rPr>
          <w:sz w:val="24"/>
          <w:szCs w:val="24"/>
        </w:rPr>
        <w:br/>
      </w:r>
      <w:r w:rsidR="00B15BC3">
        <w:rPr>
          <w:sz w:val="24"/>
          <w:szCs w:val="24"/>
        </w:rPr>
        <w:br/>
      </w:r>
      <w:r w:rsidR="00B15BC3" w:rsidRPr="00B15BC3">
        <w:rPr>
          <w:b/>
          <w:bCs/>
          <w:sz w:val="24"/>
          <w:szCs w:val="24"/>
        </w:rPr>
        <w:t>Priser</w:t>
      </w:r>
      <w:r w:rsidR="00B15BC3" w:rsidRPr="00B15BC3">
        <w:rPr>
          <w:b/>
          <w:bCs/>
          <w:sz w:val="24"/>
          <w:szCs w:val="24"/>
        </w:rPr>
        <w:br/>
      </w:r>
      <w:r w:rsidR="006C763A">
        <w:rPr>
          <w:sz w:val="24"/>
          <w:szCs w:val="24"/>
        </w:rPr>
        <w:t>Alla priser är angivna i svenska kronor (SEK). SKPF Pensionärerna är en mo</w:t>
      </w:r>
      <w:r w:rsidR="00E55EF0">
        <w:rPr>
          <w:sz w:val="24"/>
          <w:szCs w:val="24"/>
        </w:rPr>
        <w:t xml:space="preserve">msbefriad organisation och vi kan därför inte dra av momsen på fakturor. </w:t>
      </w:r>
      <w:r w:rsidR="00E55EF0">
        <w:rPr>
          <w:sz w:val="24"/>
          <w:szCs w:val="24"/>
        </w:rPr>
        <w:br/>
      </w:r>
      <w:r w:rsidR="00E55EF0">
        <w:rPr>
          <w:sz w:val="24"/>
          <w:szCs w:val="24"/>
        </w:rPr>
        <w:br/>
        <w:t xml:space="preserve">Vi förbehåller oss rätten att avvisa en order eller kontaktar dig om vi har anledning att  tro att beställningen beror på missförstånd eller är missbruk. SKPF Pensionärerna tar inte ansvar för </w:t>
      </w:r>
      <w:r w:rsidR="00BB3C97">
        <w:rPr>
          <w:sz w:val="24"/>
          <w:szCs w:val="24"/>
        </w:rPr>
        <w:t xml:space="preserve">felskrivna adresser. </w:t>
      </w:r>
      <w:r w:rsidR="00BB3C97">
        <w:rPr>
          <w:sz w:val="24"/>
          <w:szCs w:val="24"/>
        </w:rPr>
        <w:br/>
      </w:r>
      <w:r w:rsidR="00BB3C97">
        <w:rPr>
          <w:sz w:val="24"/>
          <w:szCs w:val="24"/>
        </w:rPr>
        <w:br/>
      </w:r>
      <w:r w:rsidR="00BB3C97" w:rsidRPr="00BE023D">
        <w:rPr>
          <w:b/>
          <w:bCs/>
          <w:sz w:val="24"/>
          <w:szCs w:val="24"/>
        </w:rPr>
        <w:t>Betalningsvillkor</w:t>
      </w:r>
      <w:r w:rsidR="00BB3C97" w:rsidRPr="00BE023D">
        <w:rPr>
          <w:b/>
          <w:bCs/>
          <w:sz w:val="24"/>
          <w:szCs w:val="24"/>
        </w:rPr>
        <w:br/>
      </w:r>
      <w:r w:rsidR="00BB3C97">
        <w:rPr>
          <w:sz w:val="24"/>
          <w:szCs w:val="24"/>
        </w:rPr>
        <w:t>Betalning sker via betalkort (VISA</w:t>
      </w:r>
      <w:r w:rsidR="00BE023D">
        <w:rPr>
          <w:sz w:val="24"/>
          <w:szCs w:val="24"/>
        </w:rPr>
        <w:t>, MasterCard) samt Swish. Betalning sker krypterad och förmedlas via</w:t>
      </w:r>
      <w:r w:rsidR="00981FA3">
        <w:rPr>
          <w:sz w:val="24"/>
          <w:szCs w:val="24"/>
        </w:rPr>
        <w:t xml:space="preserve"> Quickpay.net. Vi tar inte ut någon avgift vid användning av betalkort. Anmälan till evenemang som SKPF Pensionärerna arrangerar</w:t>
      </w:r>
      <w:r w:rsidR="00FC0AAE">
        <w:rPr>
          <w:sz w:val="24"/>
          <w:szCs w:val="24"/>
        </w:rPr>
        <w:t xml:space="preserve"> kräver i vissa fall betalning för att anmälan ska betraktas som genomförd. När du anmä</w:t>
      </w:r>
      <w:r w:rsidR="005F6446">
        <w:rPr>
          <w:sz w:val="24"/>
          <w:szCs w:val="24"/>
        </w:rPr>
        <w:t xml:space="preserve">ler dig som medlem dras betalningen genast från ditt betalkort/Swish. Vi förbehåller oss rätten att </w:t>
      </w:r>
      <w:r w:rsidR="00E732BD">
        <w:rPr>
          <w:sz w:val="24"/>
          <w:szCs w:val="24"/>
        </w:rPr>
        <w:t xml:space="preserve">neka medlemskap om anmälan beror på missbruk och/eller </w:t>
      </w:r>
      <w:r w:rsidR="00DB18BD">
        <w:rPr>
          <w:sz w:val="24"/>
          <w:szCs w:val="24"/>
        </w:rPr>
        <w:t>om ett medlemskap inte är möjligt med hänsyn till SKFP Pensionärernas stadgar</w:t>
      </w:r>
      <w:r w:rsidR="00EC25AE">
        <w:rPr>
          <w:sz w:val="24"/>
          <w:szCs w:val="24"/>
        </w:rPr>
        <w:t xml:space="preserve">, § 3. </w:t>
      </w:r>
      <w:r w:rsidR="00B15BC3">
        <w:rPr>
          <w:sz w:val="24"/>
          <w:szCs w:val="24"/>
        </w:rPr>
        <w:br/>
      </w:r>
      <w:r w:rsidR="00EC25AE">
        <w:rPr>
          <w:sz w:val="24"/>
          <w:szCs w:val="24"/>
        </w:rPr>
        <w:br/>
        <w:t>Du kan spara ditt kort för framtida betalningar av medlemsavgiften, antingen i samband med att du blir medlem första gången eller genom att registrera korte</w:t>
      </w:r>
      <w:r w:rsidR="00F26F33">
        <w:rPr>
          <w:sz w:val="24"/>
          <w:szCs w:val="24"/>
        </w:rPr>
        <w:t>t</w:t>
      </w:r>
      <w:r w:rsidR="00EC25AE">
        <w:rPr>
          <w:sz w:val="24"/>
          <w:szCs w:val="24"/>
        </w:rPr>
        <w:t xml:space="preserve"> i din profil. </w:t>
      </w:r>
      <w:r w:rsidR="00EC25AE">
        <w:rPr>
          <w:sz w:val="24"/>
          <w:szCs w:val="24"/>
        </w:rPr>
        <w:br/>
      </w:r>
      <w:r w:rsidR="00EC25AE">
        <w:rPr>
          <w:sz w:val="24"/>
          <w:szCs w:val="24"/>
        </w:rPr>
        <w:br/>
      </w:r>
      <w:r w:rsidR="00E03132">
        <w:rPr>
          <w:sz w:val="24"/>
          <w:szCs w:val="24"/>
        </w:rPr>
        <w:t>Avisering av medlemsavgifter från år 2 och framåt sker via ediEX</w:t>
      </w:r>
      <w:r w:rsidR="004B419F">
        <w:rPr>
          <w:sz w:val="24"/>
          <w:szCs w:val="24"/>
        </w:rPr>
        <w:t xml:space="preserve"> eller med sparat betalkort. </w:t>
      </w:r>
      <w:r w:rsidR="004B419F">
        <w:rPr>
          <w:sz w:val="24"/>
          <w:szCs w:val="24"/>
        </w:rPr>
        <w:br/>
      </w:r>
      <w:r w:rsidR="004B419F">
        <w:rPr>
          <w:sz w:val="24"/>
          <w:szCs w:val="24"/>
        </w:rPr>
        <w:br/>
      </w:r>
      <w:r w:rsidR="004B419F" w:rsidRPr="004B419F">
        <w:rPr>
          <w:b/>
          <w:bCs/>
          <w:sz w:val="24"/>
          <w:szCs w:val="24"/>
        </w:rPr>
        <w:t>Huvudmedlem m.m.</w:t>
      </w:r>
      <w:r w:rsidR="004B419F" w:rsidRPr="004B419F">
        <w:rPr>
          <w:b/>
          <w:bCs/>
          <w:sz w:val="24"/>
          <w:szCs w:val="24"/>
        </w:rPr>
        <w:br/>
      </w:r>
      <w:r w:rsidR="00545EC9">
        <w:rPr>
          <w:sz w:val="24"/>
          <w:szCs w:val="24"/>
        </w:rPr>
        <w:t xml:space="preserve">För att bli medlem i SKPF Pensionärerna gäller </w:t>
      </w:r>
      <w:r w:rsidR="00922700">
        <w:rPr>
          <w:sz w:val="24"/>
          <w:szCs w:val="24"/>
        </w:rPr>
        <w:t xml:space="preserve">detta: Alla som får pension eller motsvarande har rätt att bli medlem. Medlem har stadgeenlig rätt att tillhöra vilken avdelning som man önskar i förbundet. </w:t>
      </w:r>
      <w:r w:rsidR="00F53B9E">
        <w:rPr>
          <w:sz w:val="24"/>
          <w:szCs w:val="24"/>
        </w:rPr>
        <w:t>Rätt till medlemskap har även make</w:t>
      </w:r>
      <w:r w:rsidR="00EA36FD">
        <w:rPr>
          <w:sz w:val="24"/>
          <w:szCs w:val="24"/>
        </w:rPr>
        <w:t xml:space="preserve">, </w:t>
      </w:r>
      <w:r w:rsidR="00F53B9E">
        <w:rPr>
          <w:sz w:val="24"/>
          <w:szCs w:val="24"/>
        </w:rPr>
        <w:t>maka</w:t>
      </w:r>
      <w:r w:rsidR="00D9451E">
        <w:rPr>
          <w:sz w:val="24"/>
          <w:szCs w:val="24"/>
        </w:rPr>
        <w:t xml:space="preserve">, </w:t>
      </w:r>
      <w:r w:rsidR="00F53B9E">
        <w:rPr>
          <w:sz w:val="24"/>
          <w:szCs w:val="24"/>
        </w:rPr>
        <w:t xml:space="preserve">sammanboende/partner till medlem. </w:t>
      </w:r>
      <w:r w:rsidR="007F193F">
        <w:rPr>
          <w:sz w:val="24"/>
          <w:szCs w:val="24"/>
        </w:rPr>
        <w:br/>
      </w:r>
      <w:r w:rsidR="007F193F">
        <w:rPr>
          <w:sz w:val="24"/>
          <w:szCs w:val="24"/>
        </w:rPr>
        <w:br/>
        <w:t>SKPF Pensionärerna förbehåller sig rätten att</w:t>
      </w:r>
      <w:r w:rsidR="00AF0100">
        <w:rPr>
          <w:sz w:val="24"/>
          <w:szCs w:val="24"/>
        </w:rPr>
        <w:t xml:space="preserve"> vid överträdelse av stadgarna eller om någon omedvetet har anmält som medlem, </w:t>
      </w:r>
      <w:r w:rsidR="007F193F">
        <w:rPr>
          <w:sz w:val="24"/>
          <w:szCs w:val="24"/>
        </w:rPr>
        <w:t>ändra eller avsluta medlemskape</w:t>
      </w:r>
      <w:r w:rsidR="00AF0100">
        <w:rPr>
          <w:sz w:val="24"/>
          <w:szCs w:val="24"/>
        </w:rPr>
        <w:t xml:space="preserve">t. </w:t>
      </w:r>
      <w:r w:rsidR="009E7E9E">
        <w:rPr>
          <w:sz w:val="24"/>
          <w:szCs w:val="24"/>
        </w:rPr>
        <w:t xml:space="preserve">Vid sådana förhållanden återbetalas inte medlemsavgiften. </w:t>
      </w:r>
      <w:r w:rsidR="009E7E9E">
        <w:rPr>
          <w:sz w:val="24"/>
          <w:szCs w:val="24"/>
        </w:rPr>
        <w:br/>
      </w:r>
      <w:r w:rsidR="009E7E9E">
        <w:rPr>
          <w:sz w:val="24"/>
          <w:szCs w:val="24"/>
        </w:rPr>
        <w:br/>
      </w:r>
      <w:r w:rsidR="009E7E9E" w:rsidRPr="009E7E9E">
        <w:rPr>
          <w:b/>
          <w:bCs/>
          <w:sz w:val="24"/>
          <w:szCs w:val="24"/>
        </w:rPr>
        <w:t>Ångerrätt</w:t>
      </w:r>
      <w:r w:rsidR="009E7E9E" w:rsidRPr="009E7E9E">
        <w:rPr>
          <w:b/>
          <w:bCs/>
          <w:sz w:val="24"/>
          <w:szCs w:val="24"/>
        </w:rPr>
        <w:br/>
      </w:r>
      <w:r w:rsidR="00DE06CB">
        <w:rPr>
          <w:sz w:val="24"/>
          <w:szCs w:val="24"/>
        </w:rPr>
        <w:t xml:space="preserve">Vi tillämpar ångerrätt enligt Konsumentverkets regler. Om du ångrar medlemskapet, </w:t>
      </w:r>
      <w:r w:rsidR="00DE06CB">
        <w:rPr>
          <w:sz w:val="24"/>
          <w:szCs w:val="24"/>
        </w:rPr>
        <w:lastRenderedPageBreak/>
        <w:t>kontakta oss via e-post</w:t>
      </w:r>
      <w:r w:rsidR="003935C4">
        <w:rPr>
          <w:sz w:val="24"/>
          <w:szCs w:val="24"/>
        </w:rPr>
        <w:t xml:space="preserve"> </w:t>
      </w:r>
      <w:hyperlink r:id="rId5" w:history="1">
        <w:r w:rsidR="003935C4" w:rsidRPr="00212F4E">
          <w:rPr>
            <w:rStyle w:val="Hyperlnk"/>
            <w:sz w:val="24"/>
            <w:szCs w:val="24"/>
          </w:rPr>
          <w:t>info@skpf.se</w:t>
        </w:r>
      </w:hyperlink>
      <w:r w:rsidR="006C4D67">
        <w:rPr>
          <w:sz w:val="24"/>
          <w:szCs w:val="24"/>
        </w:rPr>
        <w:t xml:space="preserve"> eller</w:t>
      </w:r>
      <w:r w:rsidR="004E7834">
        <w:rPr>
          <w:sz w:val="24"/>
          <w:szCs w:val="24"/>
        </w:rPr>
        <w:t xml:space="preserve"> telefon </w:t>
      </w:r>
      <w:r w:rsidR="004E7834" w:rsidRPr="004E7834">
        <w:rPr>
          <w:sz w:val="24"/>
          <w:szCs w:val="24"/>
        </w:rPr>
        <w:t>010-222 81 00</w:t>
      </w:r>
      <w:r w:rsidR="004E7834">
        <w:rPr>
          <w:sz w:val="24"/>
          <w:szCs w:val="24"/>
        </w:rPr>
        <w:t>. Uppge</w:t>
      </w:r>
      <w:r w:rsidR="00B82521">
        <w:rPr>
          <w:sz w:val="24"/>
          <w:szCs w:val="24"/>
        </w:rPr>
        <w:t xml:space="preserve"> ditt ordernummer på medlemskapet och tala om att du vill tillämpa ångerrätten. För att kunna </w:t>
      </w:r>
      <w:r w:rsidR="0058002B">
        <w:rPr>
          <w:sz w:val="24"/>
          <w:szCs w:val="24"/>
        </w:rPr>
        <w:t xml:space="preserve">hävda ångerrätt behöver du kontakta oss senast 14 dagar efter att betalningen har gjorts. </w:t>
      </w:r>
      <w:r w:rsidR="0058002B">
        <w:rPr>
          <w:sz w:val="24"/>
          <w:szCs w:val="24"/>
        </w:rPr>
        <w:br/>
      </w:r>
      <w:r w:rsidR="0058002B">
        <w:rPr>
          <w:sz w:val="24"/>
          <w:szCs w:val="24"/>
        </w:rPr>
        <w:br/>
      </w:r>
      <w:r w:rsidR="0058002B" w:rsidRPr="0058002B">
        <w:rPr>
          <w:b/>
          <w:bCs/>
          <w:sz w:val="24"/>
          <w:szCs w:val="24"/>
        </w:rPr>
        <w:t>Reklamation</w:t>
      </w:r>
      <w:r w:rsidR="0058002B" w:rsidRPr="0058002B">
        <w:rPr>
          <w:b/>
          <w:bCs/>
          <w:sz w:val="24"/>
          <w:szCs w:val="24"/>
        </w:rPr>
        <w:br/>
      </w:r>
      <w:r w:rsidR="00843F01" w:rsidRPr="00452329">
        <w:rPr>
          <w:sz w:val="24"/>
          <w:szCs w:val="24"/>
        </w:rPr>
        <w:t>Konsument</w:t>
      </w:r>
      <w:r w:rsidR="00FF1F66" w:rsidRPr="00452329">
        <w:rPr>
          <w:sz w:val="24"/>
          <w:szCs w:val="24"/>
        </w:rPr>
        <w:t xml:space="preserve">köplagens regler gäller vid reklamationer. Medlemskap betalas per år och kommer inte att återbetalas om ånger sker efter 14 dagar. Kontakta oss på </w:t>
      </w:r>
      <w:r w:rsidR="00271372" w:rsidRPr="00452329">
        <w:rPr>
          <w:sz w:val="24"/>
          <w:szCs w:val="24"/>
        </w:rPr>
        <w:t xml:space="preserve">e-post </w:t>
      </w:r>
      <w:hyperlink r:id="rId6" w:history="1">
        <w:r w:rsidR="00271372" w:rsidRPr="00025FFB">
          <w:rPr>
            <w:rStyle w:val="Hyperlnk"/>
            <w:color w:val="auto"/>
            <w:sz w:val="24"/>
            <w:szCs w:val="24"/>
            <w:u w:val="none"/>
          </w:rPr>
          <w:t>info@skpf.se</w:t>
        </w:r>
      </w:hyperlink>
      <w:r w:rsidR="00271372" w:rsidRPr="00025FFB">
        <w:rPr>
          <w:sz w:val="24"/>
          <w:szCs w:val="24"/>
        </w:rPr>
        <w:t xml:space="preserve"> e</w:t>
      </w:r>
      <w:r w:rsidR="00271372" w:rsidRPr="00452329">
        <w:rPr>
          <w:sz w:val="24"/>
          <w:szCs w:val="24"/>
        </w:rPr>
        <w:t xml:space="preserve">ller på telefon 010-222 81 00. </w:t>
      </w:r>
      <w:r w:rsidR="001B61EE" w:rsidRPr="00452329">
        <w:rPr>
          <w:sz w:val="24"/>
          <w:szCs w:val="24"/>
        </w:rPr>
        <w:br/>
      </w:r>
      <w:r w:rsidR="001B61EE" w:rsidRPr="00452329">
        <w:rPr>
          <w:sz w:val="24"/>
          <w:szCs w:val="24"/>
        </w:rPr>
        <w:br/>
      </w:r>
      <w:r w:rsidR="001B61EE" w:rsidRPr="00B51C39">
        <w:rPr>
          <w:b/>
          <w:bCs/>
          <w:sz w:val="24"/>
          <w:szCs w:val="24"/>
        </w:rPr>
        <w:t>Dataregistrering</w:t>
      </w:r>
      <w:r w:rsidR="001B61EE" w:rsidRPr="00B51C39">
        <w:rPr>
          <w:b/>
          <w:bCs/>
          <w:sz w:val="24"/>
          <w:szCs w:val="24"/>
        </w:rPr>
        <w:br/>
      </w:r>
      <w:r w:rsidR="001B61EE">
        <w:rPr>
          <w:sz w:val="24"/>
          <w:szCs w:val="24"/>
        </w:rPr>
        <w:t xml:space="preserve">Alla personuppgifter behandlas konfidentiellt och i enlighet med </w:t>
      </w:r>
      <w:r w:rsidR="00B51C39" w:rsidRPr="00B51C39">
        <w:rPr>
          <w:sz w:val="24"/>
          <w:szCs w:val="24"/>
        </w:rPr>
        <w:t>EUs dataskyddsförordning (General Data Protection Regulation – GDPR), på svenska DSF, dataskyddsförordningen</w:t>
      </w:r>
      <w:r w:rsidR="005F041E">
        <w:rPr>
          <w:sz w:val="24"/>
          <w:szCs w:val="24"/>
        </w:rPr>
        <w:t>,</w:t>
      </w:r>
      <w:r w:rsidR="00D4744F">
        <w:rPr>
          <w:sz w:val="24"/>
          <w:szCs w:val="24"/>
        </w:rPr>
        <w:t xml:space="preserve"> samt i enlighet med SKPF Pensionärernas egen policy. </w:t>
      </w:r>
      <w:r w:rsidR="00CE749D">
        <w:rPr>
          <w:sz w:val="24"/>
          <w:szCs w:val="24"/>
        </w:rPr>
        <w:br/>
      </w:r>
      <w:r w:rsidR="00212E2F">
        <w:rPr>
          <w:b/>
          <w:bCs/>
          <w:sz w:val="24"/>
          <w:szCs w:val="24"/>
        </w:rPr>
        <w:br/>
      </w:r>
      <w:r w:rsidR="00CE749D" w:rsidRPr="006C6A7D">
        <w:rPr>
          <w:b/>
          <w:bCs/>
          <w:sz w:val="24"/>
          <w:szCs w:val="24"/>
        </w:rPr>
        <w:t>Ansvar</w:t>
      </w:r>
      <w:r w:rsidR="00CE749D" w:rsidRPr="006C6A7D">
        <w:rPr>
          <w:b/>
          <w:bCs/>
          <w:sz w:val="24"/>
          <w:szCs w:val="24"/>
        </w:rPr>
        <w:br/>
      </w:r>
      <w:r w:rsidR="00CE749D">
        <w:rPr>
          <w:sz w:val="24"/>
          <w:szCs w:val="24"/>
        </w:rPr>
        <w:t>SKPF Pensionärerna friskriver sig härmed från ansvar på grund av förseningar. SKPF Pen</w:t>
      </w:r>
      <w:r w:rsidR="00FE5CAA">
        <w:rPr>
          <w:sz w:val="24"/>
          <w:szCs w:val="24"/>
        </w:rPr>
        <w:t>s</w:t>
      </w:r>
      <w:r w:rsidR="00CE749D">
        <w:rPr>
          <w:sz w:val="24"/>
          <w:szCs w:val="24"/>
        </w:rPr>
        <w:t xml:space="preserve">ionärerna ansvarar inte heller för </w:t>
      </w:r>
      <w:r w:rsidR="00AE5C2D">
        <w:rPr>
          <w:sz w:val="24"/>
          <w:szCs w:val="24"/>
        </w:rPr>
        <w:t xml:space="preserve">händelser där utebliven hantering av beställning </w:t>
      </w:r>
      <w:r w:rsidR="009D2DF8">
        <w:rPr>
          <w:sz w:val="24"/>
          <w:szCs w:val="24"/>
        </w:rPr>
        <w:t xml:space="preserve">leder till indirekta skador, </w:t>
      </w:r>
      <w:r w:rsidR="00AE5C2D">
        <w:rPr>
          <w:sz w:val="24"/>
          <w:szCs w:val="24"/>
        </w:rPr>
        <w:t xml:space="preserve">beror på </w:t>
      </w:r>
      <w:r w:rsidR="00E2468B">
        <w:rPr>
          <w:sz w:val="24"/>
          <w:szCs w:val="24"/>
        </w:rPr>
        <w:t>driftstopp</w:t>
      </w:r>
      <w:r w:rsidR="009D2DF8">
        <w:rPr>
          <w:sz w:val="24"/>
          <w:szCs w:val="24"/>
        </w:rPr>
        <w:t xml:space="preserve"> eller för orsakad skada i form av </w:t>
      </w:r>
      <w:r w:rsidR="00524557">
        <w:rPr>
          <w:sz w:val="24"/>
          <w:szCs w:val="24"/>
        </w:rPr>
        <w:t xml:space="preserve">förlorad arbetsförtjänst, lön eller andra intäkter, </w:t>
      </w:r>
      <w:r w:rsidR="007E799F">
        <w:rPr>
          <w:sz w:val="24"/>
          <w:szCs w:val="24"/>
        </w:rPr>
        <w:t>eller för uteblivna besparingar som uppstått på grund av force majeure eller som en följd av</w:t>
      </w:r>
      <w:r w:rsidR="00755BC9">
        <w:rPr>
          <w:sz w:val="24"/>
          <w:szCs w:val="24"/>
        </w:rPr>
        <w:t xml:space="preserve"> köparens rättsförhållande till tredje man. </w:t>
      </w:r>
    </w:p>
    <w:p w14:paraId="3E1039EB" w14:textId="7F6D947A" w:rsidR="003D517E" w:rsidRPr="00AB161C" w:rsidRDefault="00212E2F" w:rsidP="003D517E">
      <w:pPr>
        <w:pStyle w:val="Normalwebb"/>
        <w:shd w:val="clear" w:color="auto" w:fill="FFFFFF"/>
        <w:spacing w:before="0" w:beforeAutospacing="0" w:after="0" w:afterAutospacing="0"/>
        <w:rPr>
          <w:rFonts w:ascii="Aptos" w:hAnsi="Aptos" w:cs="Calibri"/>
          <w:color w:val="000000"/>
        </w:rPr>
      </w:pPr>
      <w:r>
        <w:rPr>
          <w:rFonts w:ascii="Aptos" w:hAnsi="Aptos"/>
          <w:b/>
          <w:bCs/>
        </w:rPr>
        <w:br/>
      </w:r>
      <w:r w:rsidR="002E5A1C" w:rsidRPr="00862C6F">
        <w:rPr>
          <w:rFonts w:ascii="Aptos" w:hAnsi="Aptos"/>
          <w:b/>
          <w:bCs/>
        </w:rPr>
        <w:t xml:space="preserve">Förbehåll för prisändringar </w:t>
      </w:r>
      <w:r w:rsidR="002E5A1C" w:rsidRPr="00862C6F">
        <w:rPr>
          <w:rFonts w:ascii="Aptos" w:hAnsi="Aptos"/>
          <w:b/>
          <w:bCs/>
        </w:rPr>
        <w:br/>
      </w:r>
      <w:r w:rsidR="00E62A5B" w:rsidRPr="00862C6F">
        <w:rPr>
          <w:rFonts w:ascii="Aptos" w:hAnsi="Aptos"/>
        </w:rPr>
        <w:t>SKPF Pensionärerna</w:t>
      </w:r>
      <w:r w:rsidR="00F534C3">
        <w:rPr>
          <w:rFonts w:ascii="Aptos" w:hAnsi="Aptos"/>
        </w:rPr>
        <w:t xml:space="preserve"> förbehåller sig rätten att ändra pris vid behov. </w:t>
      </w:r>
      <w:r w:rsidR="00E62A5B" w:rsidRPr="00862C6F">
        <w:rPr>
          <w:rFonts w:ascii="Aptos" w:hAnsi="Aptos"/>
        </w:rPr>
        <w:br/>
      </w:r>
      <w:r w:rsidR="00E62A5B">
        <w:br/>
      </w:r>
      <w:r w:rsidR="002E5A1C" w:rsidRPr="00212E2F">
        <w:rPr>
          <w:rFonts w:ascii="Aptos" w:hAnsi="Aptos"/>
          <w:b/>
          <w:bCs/>
        </w:rPr>
        <w:t>Kontaktinformation</w:t>
      </w:r>
      <w:r w:rsidR="004E7834" w:rsidRPr="00212E2F">
        <w:rPr>
          <w:rFonts w:ascii="Aptos" w:hAnsi="Aptos"/>
          <w:b/>
          <w:bCs/>
        </w:rPr>
        <w:br/>
      </w:r>
      <w:r w:rsidR="003D517E" w:rsidRPr="00AB161C">
        <w:rPr>
          <w:rFonts w:ascii="Aptos" w:hAnsi="Aptos"/>
        </w:rPr>
        <w:t xml:space="preserve">SKPF Pensionärerna </w:t>
      </w:r>
      <w:r w:rsidR="003D517E" w:rsidRPr="00AB161C">
        <w:rPr>
          <w:rFonts w:ascii="Aptos" w:hAnsi="Aptos"/>
        </w:rPr>
        <w:br/>
      </w:r>
      <w:r w:rsidR="00306067">
        <w:rPr>
          <w:rFonts w:ascii="Aptos" w:hAnsi="Aptos" w:cs="Calibri"/>
          <w:color w:val="000000"/>
          <w:bdr w:val="none" w:sz="0" w:space="0" w:color="auto" w:frame="1"/>
        </w:rPr>
        <w:t>Posta</w:t>
      </w:r>
      <w:r w:rsidR="003D517E" w:rsidRPr="00AB161C">
        <w:rPr>
          <w:rFonts w:ascii="Aptos" w:hAnsi="Aptos" w:cs="Calibri"/>
          <w:color w:val="000000"/>
          <w:bdr w:val="none" w:sz="0" w:space="0" w:color="auto" w:frame="1"/>
        </w:rPr>
        <w:t>dress:</w:t>
      </w:r>
      <w:r w:rsidR="00AB161C">
        <w:rPr>
          <w:rFonts w:ascii="Aptos" w:hAnsi="Aptos" w:cs="Calibri"/>
          <w:color w:val="000000"/>
          <w:bdr w:val="none" w:sz="0" w:space="0" w:color="auto" w:frame="1"/>
        </w:rPr>
        <w:t xml:space="preserve"> </w:t>
      </w:r>
      <w:r w:rsidR="003D517E" w:rsidRPr="00AB161C">
        <w:rPr>
          <w:rFonts w:ascii="Aptos" w:hAnsi="Aptos" w:cs="Calibri"/>
          <w:color w:val="000000"/>
          <w:bdr w:val="none" w:sz="0" w:space="0" w:color="auto" w:frame="1"/>
        </w:rPr>
        <w:t>Box 3619, 103 59 Stockholm </w:t>
      </w:r>
    </w:p>
    <w:p w14:paraId="7E398EFB" w14:textId="2214511C" w:rsidR="008A2B2D" w:rsidRDefault="003D517E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  <w:r w:rsidRPr="003D517E">
        <w:rPr>
          <w:rFonts w:ascii="Aptos" w:eastAsia="Times New Roman" w:hAnsi="Aptos" w:cs="Calibri"/>
          <w:color w:val="000000"/>
          <w:sz w:val="24"/>
          <w:szCs w:val="24"/>
          <w:lang w:eastAsia="sv-SE"/>
        </w:rPr>
        <w:t>Besök:   Sveavägen 68</w:t>
      </w:r>
      <w:r w:rsidR="00AB161C">
        <w:rPr>
          <w:rFonts w:ascii="Aptos" w:eastAsia="Times New Roman" w:hAnsi="Aptos" w:cs="Calibri"/>
          <w:color w:val="000000"/>
          <w:sz w:val="24"/>
          <w:szCs w:val="24"/>
          <w:lang w:eastAsia="sv-SE"/>
        </w:rPr>
        <w:br/>
        <w:t xml:space="preserve">E-post: </w:t>
      </w:r>
      <w:hyperlink r:id="rId7" w:history="1">
        <w:r w:rsidR="008A2B2D" w:rsidRPr="00EF798E">
          <w:rPr>
            <w:rStyle w:val="Hyperlnk"/>
            <w:rFonts w:ascii="Aptos" w:eastAsia="Times New Roman" w:hAnsi="Aptos" w:cs="Calibri"/>
            <w:sz w:val="24"/>
            <w:szCs w:val="24"/>
            <w:lang w:eastAsia="sv-SE"/>
          </w:rPr>
          <w:t>info@skpf.se</w:t>
        </w:r>
      </w:hyperlink>
    </w:p>
    <w:p w14:paraId="6DDAC8CA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60AB91BA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44D7938A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52DA50A1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5DB89A39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66283619" w14:textId="0F8B10B2" w:rsidR="008A2B2D" w:rsidRDefault="00212E2F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  <w:r>
        <w:rPr>
          <w:rFonts w:ascii="Aptos" w:eastAsia="Times New Roman" w:hAnsi="Aptos" w:cs="Calibri"/>
          <w:color w:val="000000"/>
          <w:sz w:val="24"/>
          <w:szCs w:val="24"/>
          <w:lang w:eastAsia="sv-SE"/>
        </w:rPr>
        <w:br/>
      </w:r>
    </w:p>
    <w:p w14:paraId="164ECC60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5E6D2FD5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6F6E34BD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3ED4EA3A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p w14:paraId="3E10F37A" w14:textId="77777777" w:rsidR="008A2B2D" w:rsidRDefault="008A2B2D" w:rsidP="003D517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Calibri"/>
          <w:color w:val="000000"/>
          <w:sz w:val="24"/>
          <w:szCs w:val="24"/>
          <w:lang w:eastAsia="sv-SE"/>
        </w:rPr>
      </w:pPr>
    </w:p>
    <w:sectPr w:rsidR="008A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3A"/>
    <w:rsid w:val="00025FFB"/>
    <w:rsid w:val="0007162F"/>
    <w:rsid w:val="00077F9B"/>
    <w:rsid w:val="00096974"/>
    <w:rsid w:val="000B21B0"/>
    <w:rsid w:val="000F0FCF"/>
    <w:rsid w:val="001452C5"/>
    <w:rsid w:val="00157079"/>
    <w:rsid w:val="0018078F"/>
    <w:rsid w:val="00185F75"/>
    <w:rsid w:val="001B61EE"/>
    <w:rsid w:val="001E3A79"/>
    <w:rsid w:val="00212E2F"/>
    <w:rsid w:val="00212F4E"/>
    <w:rsid w:val="00243355"/>
    <w:rsid w:val="002674ED"/>
    <w:rsid w:val="00271372"/>
    <w:rsid w:val="002C48DA"/>
    <w:rsid w:val="002E5492"/>
    <w:rsid w:val="002E5A1C"/>
    <w:rsid w:val="00306067"/>
    <w:rsid w:val="0035021A"/>
    <w:rsid w:val="003935C4"/>
    <w:rsid w:val="003D517E"/>
    <w:rsid w:val="00411CF8"/>
    <w:rsid w:val="00452329"/>
    <w:rsid w:val="00466A7B"/>
    <w:rsid w:val="004B419F"/>
    <w:rsid w:val="004E7834"/>
    <w:rsid w:val="00524557"/>
    <w:rsid w:val="005270DF"/>
    <w:rsid w:val="00545EC9"/>
    <w:rsid w:val="0058002B"/>
    <w:rsid w:val="005F041E"/>
    <w:rsid w:val="005F6446"/>
    <w:rsid w:val="0060620D"/>
    <w:rsid w:val="006C4D67"/>
    <w:rsid w:val="006C6A7D"/>
    <w:rsid w:val="006C763A"/>
    <w:rsid w:val="007133A7"/>
    <w:rsid w:val="00737EC7"/>
    <w:rsid w:val="00755BC9"/>
    <w:rsid w:val="0077500D"/>
    <w:rsid w:val="0077768B"/>
    <w:rsid w:val="007E799F"/>
    <w:rsid w:val="007F193F"/>
    <w:rsid w:val="00843F01"/>
    <w:rsid w:val="0085205A"/>
    <w:rsid w:val="00862C6F"/>
    <w:rsid w:val="00864637"/>
    <w:rsid w:val="0089348E"/>
    <w:rsid w:val="00893768"/>
    <w:rsid w:val="008A2B2D"/>
    <w:rsid w:val="008B3DB7"/>
    <w:rsid w:val="009026DE"/>
    <w:rsid w:val="009121E4"/>
    <w:rsid w:val="00922700"/>
    <w:rsid w:val="00970134"/>
    <w:rsid w:val="00981605"/>
    <w:rsid w:val="00981FA3"/>
    <w:rsid w:val="009C20EC"/>
    <w:rsid w:val="009D2DF8"/>
    <w:rsid w:val="009E7E9E"/>
    <w:rsid w:val="00A1467E"/>
    <w:rsid w:val="00A4433A"/>
    <w:rsid w:val="00A470B6"/>
    <w:rsid w:val="00A54CCD"/>
    <w:rsid w:val="00A90065"/>
    <w:rsid w:val="00AB161C"/>
    <w:rsid w:val="00AB4820"/>
    <w:rsid w:val="00AE5C2D"/>
    <w:rsid w:val="00AF0100"/>
    <w:rsid w:val="00B15BC3"/>
    <w:rsid w:val="00B15C99"/>
    <w:rsid w:val="00B24BC8"/>
    <w:rsid w:val="00B51C39"/>
    <w:rsid w:val="00B54EB9"/>
    <w:rsid w:val="00B82521"/>
    <w:rsid w:val="00BB3C97"/>
    <w:rsid w:val="00BE023D"/>
    <w:rsid w:val="00C23668"/>
    <w:rsid w:val="00C36F9E"/>
    <w:rsid w:val="00C65CB1"/>
    <w:rsid w:val="00C876BD"/>
    <w:rsid w:val="00CB432A"/>
    <w:rsid w:val="00CC2231"/>
    <w:rsid w:val="00CE749D"/>
    <w:rsid w:val="00D4744F"/>
    <w:rsid w:val="00D9451E"/>
    <w:rsid w:val="00DB18BD"/>
    <w:rsid w:val="00DE06CB"/>
    <w:rsid w:val="00DF2F1B"/>
    <w:rsid w:val="00DF5EDE"/>
    <w:rsid w:val="00DF691A"/>
    <w:rsid w:val="00E03132"/>
    <w:rsid w:val="00E2468B"/>
    <w:rsid w:val="00E55EF0"/>
    <w:rsid w:val="00E62A5B"/>
    <w:rsid w:val="00E732BD"/>
    <w:rsid w:val="00E91281"/>
    <w:rsid w:val="00EA36FD"/>
    <w:rsid w:val="00EC25AE"/>
    <w:rsid w:val="00F07595"/>
    <w:rsid w:val="00F26F33"/>
    <w:rsid w:val="00F534C3"/>
    <w:rsid w:val="00F53B9E"/>
    <w:rsid w:val="00FB6CEA"/>
    <w:rsid w:val="00FC0AAE"/>
    <w:rsid w:val="00FC33C4"/>
    <w:rsid w:val="00FE5CAA"/>
    <w:rsid w:val="00FF1F66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D123"/>
  <w15:chartTrackingRefBased/>
  <w15:docId w15:val="{999ECAE4-092F-4493-86F7-00C74F98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443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443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443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443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443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443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443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443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443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43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43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443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433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433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433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433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433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433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443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4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443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43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443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4433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4433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4433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443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4433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4433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2E5492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549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D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kp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pf.se" TargetMode="External"/><Relationship Id="rId5" Type="http://schemas.openxmlformats.org/officeDocument/2006/relationships/hyperlink" Target="mailto:info@skpf.se" TargetMode="External"/><Relationship Id="rId4" Type="http://schemas.openxmlformats.org/officeDocument/2006/relationships/hyperlink" Target="mailto:info@skpf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Andersson</dc:creator>
  <cp:keywords/>
  <dc:description/>
  <cp:lastModifiedBy>Camilla Janzon</cp:lastModifiedBy>
  <cp:revision>5</cp:revision>
  <dcterms:created xsi:type="dcterms:W3CDTF">2024-06-28T12:04:00Z</dcterms:created>
  <dcterms:modified xsi:type="dcterms:W3CDTF">2024-06-30T20:05:00Z</dcterms:modified>
</cp:coreProperties>
</file>